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05"/>
        <w:jc w:val="center"/>
        <w:rPr>
          <w:rFonts w:hint="eastAsia" w:eastAsia="黑体"/>
          <w:b/>
          <w:color w:val="000000"/>
          <w:kern w:val="0"/>
          <w:sz w:val="28"/>
          <w:szCs w:val="30"/>
        </w:rPr>
      </w:pPr>
      <w:r>
        <w:rPr>
          <w:rFonts w:hint="eastAsia" w:eastAsia="黑体"/>
          <w:b/>
          <w:color w:val="000000"/>
          <w:kern w:val="0"/>
          <w:sz w:val="28"/>
          <w:szCs w:val="30"/>
        </w:rPr>
        <w:t>宝鸡文理学院</w:t>
      </w:r>
      <w:r>
        <w:rPr>
          <w:rFonts w:eastAsia="黑体"/>
          <w:b/>
          <w:color w:val="000000"/>
          <w:kern w:val="0"/>
          <w:sz w:val="28"/>
          <w:szCs w:val="30"/>
        </w:rPr>
        <w:t>2018</w:t>
      </w:r>
      <w:r>
        <w:rPr>
          <w:rFonts w:hint="eastAsia" w:eastAsia="黑体"/>
          <w:b/>
          <w:color w:val="000000"/>
          <w:kern w:val="0"/>
          <w:sz w:val="28"/>
          <w:szCs w:val="30"/>
        </w:rPr>
        <w:t>年硕士研究生招生考试自命题科目参考书</w:t>
      </w:r>
    </w:p>
    <w:tbl>
      <w:tblPr>
        <w:tblStyle w:val="4"/>
        <w:tblW w:w="984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7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51" w:type="dxa"/>
            <w:vAlign w:val="center"/>
          </w:tcPr>
          <w:p>
            <w:pPr>
              <w:widowControl/>
              <w:rPr>
                <w:b/>
                <w:kern w:val="0"/>
                <w:sz w:val="24"/>
                <w:lang w:val="fr-FR"/>
              </w:rPr>
            </w:pPr>
            <w:r>
              <w:rPr>
                <w:rFonts w:hint="eastAsia" w:hAnsi="宋体"/>
                <w:b/>
                <w:kern w:val="0"/>
                <w:sz w:val="24"/>
                <w:lang w:val="fr-FR"/>
              </w:rPr>
              <w:t>考试科目名称</w:t>
            </w:r>
          </w:p>
        </w:tc>
        <w:tc>
          <w:tcPr>
            <w:tcW w:w="75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kern w:val="0"/>
                <w:sz w:val="24"/>
                <w:lang w:val="fr-FR"/>
              </w:rPr>
            </w:pPr>
            <w:r>
              <w:rPr>
                <w:rFonts w:hint="eastAsia" w:hAnsi="宋体"/>
                <w:b/>
                <w:kern w:val="0"/>
                <w:sz w:val="24"/>
                <w:lang w:val="fr-FR"/>
              </w:rPr>
              <w:t>参考书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51" w:type="dxa"/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kern w:val="21"/>
                <w:szCs w:val="21"/>
                <w:highlight w:val="none"/>
              </w:rPr>
              <w:t>611</w:t>
            </w:r>
            <w:r>
              <w:rPr>
                <w:rFonts w:hint="eastAsia" w:ascii="宋体" w:hAnsi="宋体"/>
                <w:kern w:val="21"/>
                <w:szCs w:val="21"/>
                <w:highlight w:val="none"/>
              </w:rPr>
              <w:t>文学理论</w:t>
            </w:r>
          </w:p>
        </w:tc>
        <w:tc>
          <w:tcPr>
            <w:tcW w:w="7592" w:type="dxa"/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宋体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童庆炳；《文学理论教程》（第四版），</w:t>
            </w:r>
            <w:bookmarkStart w:id="0" w:name="__infodetail_pub"/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高等教育出版社</w:t>
            </w:r>
            <w:bookmarkEnd w:id="0"/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，</w:t>
            </w:r>
            <w:r>
              <w:rPr>
                <w:rStyle w:val="5"/>
                <w:rFonts w:ascii="宋体" w:hAnsi="宋体"/>
                <w:szCs w:val="21"/>
                <w:highlight w:val="none"/>
              </w:rPr>
              <w:t>2008</w:t>
            </w: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年；</w:t>
            </w:r>
            <w:r>
              <w:rPr>
                <w:rStyle w:val="5"/>
                <w:rFonts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51" w:type="dxa"/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21"/>
                <w:szCs w:val="21"/>
                <w:highlight w:val="none"/>
              </w:rPr>
            </w:pPr>
            <w:r>
              <w:rPr>
                <w:rFonts w:ascii="宋体" w:hAnsi="宋体"/>
                <w:kern w:val="21"/>
                <w:szCs w:val="21"/>
                <w:highlight w:val="none"/>
              </w:rPr>
              <w:t>801</w:t>
            </w:r>
            <w:r>
              <w:rPr>
                <w:rFonts w:hint="eastAsia" w:ascii="宋体" w:hAnsi="宋体"/>
                <w:kern w:val="21"/>
                <w:szCs w:val="21"/>
                <w:highlight w:val="none"/>
              </w:rPr>
              <w:t>美学原理</w:t>
            </w:r>
          </w:p>
        </w:tc>
        <w:tc>
          <w:tcPr>
            <w:tcW w:w="7592" w:type="dxa"/>
            <w:vAlign w:val="center"/>
          </w:tcPr>
          <w:p>
            <w:pPr>
              <w:spacing w:line="240" w:lineRule="exact"/>
              <w:jc w:val="both"/>
              <w:rPr>
                <w:rStyle w:val="5"/>
                <w:rFonts w:ascii="宋体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刘叔成等；《美学基本原理》，上海人民出版社，</w:t>
            </w:r>
            <w:r>
              <w:rPr>
                <w:rStyle w:val="5"/>
                <w:rFonts w:ascii="宋体" w:hAnsi="宋体"/>
                <w:szCs w:val="21"/>
                <w:highlight w:val="none"/>
              </w:rPr>
              <w:t>2004</w:t>
            </w: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51" w:type="dxa"/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21"/>
                <w:szCs w:val="21"/>
                <w:highlight w:val="none"/>
              </w:rPr>
            </w:pPr>
            <w:r>
              <w:rPr>
                <w:rFonts w:ascii="宋体" w:hAnsi="宋体"/>
                <w:kern w:val="21"/>
                <w:szCs w:val="21"/>
                <w:highlight w:val="none"/>
              </w:rPr>
              <w:t>612</w:t>
            </w:r>
            <w:r>
              <w:rPr>
                <w:rFonts w:hint="eastAsia" w:ascii="宋体" w:hAnsi="宋体"/>
                <w:kern w:val="21"/>
                <w:szCs w:val="21"/>
                <w:highlight w:val="none"/>
              </w:rPr>
              <w:t>语言学概论</w:t>
            </w:r>
          </w:p>
        </w:tc>
        <w:tc>
          <w:tcPr>
            <w:tcW w:w="7592" w:type="dxa"/>
            <w:vAlign w:val="center"/>
          </w:tcPr>
          <w:p>
            <w:pPr>
              <w:spacing w:line="240" w:lineRule="exact"/>
              <w:jc w:val="both"/>
              <w:rPr>
                <w:rStyle w:val="5"/>
                <w:rFonts w:ascii="宋体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叶蜚声、徐通锵；《语言学纲要》，北大出版社，</w:t>
            </w:r>
            <w:r>
              <w:rPr>
                <w:rStyle w:val="5"/>
                <w:rFonts w:ascii="宋体" w:hAnsi="宋体"/>
                <w:szCs w:val="21"/>
                <w:highlight w:val="none"/>
              </w:rPr>
              <w:t>2010</w:t>
            </w: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kern w:val="21"/>
                <w:szCs w:val="21"/>
                <w:highlight w:val="none"/>
              </w:rPr>
              <w:t>802</w:t>
            </w:r>
            <w:r>
              <w:rPr>
                <w:rFonts w:hint="eastAsia" w:ascii="宋体" w:hAnsi="宋体"/>
                <w:kern w:val="21"/>
                <w:szCs w:val="21"/>
                <w:highlight w:val="none"/>
              </w:rPr>
              <w:t>古代汉语和现代汉语</w:t>
            </w:r>
          </w:p>
        </w:tc>
        <w:tc>
          <w:tcPr>
            <w:tcW w:w="7592" w:type="dxa"/>
            <w:vAlign w:val="center"/>
          </w:tcPr>
          <w:p>
            <w:pPr>
              <w:spacing w:line="240" w:lineRule="exact"/>
              <w:jc w:val="both"/>
              <w:rPr>
                <w:rStyle w:val="5"/>
                <w:rFonts w:ascii="宋体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①胡安顺、郭芹纳；《古代汉语》，中华书局，</w:t>
            </w:r>
            <w:r>
              <w:rPr>
                <w:rStyle w:val="5"/>
                <w:rFonts w:ascii="宋体" w:hAnsi="宋体"/>
                <w:szCs w:val="21"/>
                <w:highlight w:val="none"/>
              </w:rPr>
              <w:t>2007</w:t>
            </w: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年；</w:t>
            </w:r>
          </w:p>
          <w:p>
            <w:pPr>
              <w:spacing w:line="240" w:lineRule="exact"/>
              <w:jc w:val="both"/>
              <w:rPr>
                <w:rStyle w:val="5"/>
                <w:rFonts w:ascii="宋体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②</w:t>
            </w: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兰宾汉、邢向东；《现代汉语》，中华书局，</w:t>
            </w:r>
            <w:r>
              <w:rPr>
                <w:rFonts w:ascii="宋体" w:hAnsi="宋体"/>
                <w:color w:val="252525"/>
                <w:kern w:val="0"/>
                <w:szCs w:val="21"/>
                <w:highlight w:val="none"/>
              </w:rPr>
              <w:t>2009</w:t>
            </w: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kern w:val="21"/>
                <w:szCs w:val="21"/>
                <w:highlight w:val="none"/>
              </w:rPr>
              <w:t>803</w:t>
            </w:r>
            <w:r>
              <w:rPr>
                <w:rFonts w:hint="eastAsia" w:ascii="宋体" w:hAnsi="宋体"/>
                <w:kern w:val="21"/>
                <w:szCs w:val="21"/>
                <w:highlight w:val="none"/>
              </w:rPr>
              <w:t>中国文学史</w:t>
            </w:r>
          </w:p>
        </w:tc>
        <w:tc>
          <w:tcPr>
            <w:tcW w:w="7592" w:type="dxa"/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252525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①袁行霈；《中国文学史》，高等教育出版社，</w:t>
            </w:r>
            <w:r>
              <w:rPr>
                <w:rFonts w:ascii="宋体" w:hAnsi="宋体"/>
                <w:color w:val="252525"/>
                <w:kern w:val="0"/>
                <w:szCs w:val="21"/>
                <w:highlight w:val="none"/>
              </w:rPr>
              <w:t>2005</w:t>
            </w: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年；</w:t>
            </w:r>
          </w:p>
          <w:p>
            <w:pPr>
              <w:spacing w:line="240" w:lineRule="exact"/>
              <w:jc w:val="both"/>
              <w:rPr>
                <w:rStyle w:val="5"/>
                <w:highlight w:val="none"/>
              </w:rPr>
            </w:pP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②郁贤皓；《中国古代文学作品选》，高等教育出版社，</w:t>
            </w:r>
            <w:r>
              <w:rPr>
                <w:rFonts w:ascii="宋体" w:hAnsi="宋体"/>
                <w:color w:val="252525"/>
                <w:kern w:val="0"/>
                <w:szCs w:val="21"/>
                <w:highlight w:val="none"/>
              </w:rPr>
              <w:t>2010</w:t>
            </w: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kern w:val="21"/>
                <w:szCs w:val="21"/>
                <w:highlight w:val="none"/>
              </w:rPr>
              <w:t>804</w:t>
            </w:r>
            <w:r>
              <w:rPr>
                <w:rFonts w:hint="eastAsia" w:ascii="宋体" w:hAnsi="宋体"/>
                <w:kern w:val="21"/>
                <w:szCs w:val="21"/>
                <w:highlight w:val="none"/>
              </w:rPr>
              <w:t>中国现当代文学</w:t>
            </w:r>
          </w:p>
        </w:tc>
        <w:tc>
          <w:tcPr>
            <w:tcW w:w="7592" w:type="dxa"/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252525"/>
                <w:kern w:val="0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①</w:t>
            </w: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朱栋霖；《中国现代文学史》，北京大学出版社，</w:t>
            </w:r>
            <w:r>
              <w:rPr>
                <w:rFonts w:ascii="宋体" w:hAnsi="宋体"/>
                <w:color w:val="252525"/>
                <w:kern w:val="0"/>
                <w:szCs w:val="21"/>
                <w:highlight w:val="none"/>
              </w:rPr>
              <w:t>2011</w:t>
            </w: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年；</w:t>
            </w:r>
          </w:p>
          <w:p>
            <w:pPr>
              <w:spacing w:line="240" w:lineRule="exact"/>
              <w:jc w:val="both"/>
              <w:rPr>
                <w:rStyle w:val="5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②</w:t>
            </w: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洪子诚；《中国当代文学史》，北京大学出版社，</w:t>
            </w:r>
            <w:r>
              <w:rPr>
                <w:rFonts w:ascii="宋体" w:hAnsi="宋体"/>
                <w:color w:val="252525"/>
                <w:kern w:val="0"/>
                <w:szCs w:val="21"/>
                <w:highlight w:val="none"/>
              </w:rPr>
              <w:t>2010</w:t>
            </w:r>
            <w:r>
              <w:rPr>
                <w:rFonts w:hint="eastAsia" w:ascii="宋体" w:hAnsi="宋体"/>
                <w:color w:val="252525"/>
                <w:kern w:val="0"/>
                <w:szCs w:val="21"/>
                <w:highlight w:val="none"/>
              </w:rPr>
              <w:t>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kern w:val="21"/>
                <w:szCs w:val="21"/>
                <w:highlight w:val="none"/>
              </w:rPr>
              <w:t>807</w:t>
            </w:r>
            <w:r>
              <w:rPr>
                <w:rFonts w:hint="eastAsia" w:ascii="宋体" w:hAnsi="宋体"/>
                <w:kern w:val="21"/>
                <w:szCs w:val="21"/>
                <w:highlight w:val="none"/>
              </w:rPr>
              <w:t>比较文学与外国文学</w:t>
            </w:r>
          </w:p>
        </w:tc>
        <w:tc>
          <w:tcPr>
            <w:tcW w:w="7592" w:type="dxa"/>
            <w:vAlign w:val="center"/>
          </w:tcPr>
          <w:p>
            <w:pPr>
              <w:spacing w:line="240" w:lineRule="exact"/>
              <w:jc w:val="both"/>
              <w:rPr>
                <w:rFonts w:ascii="宋体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/>
                <w:szCs w:val="21"/>
                <w:highlight w:val="none"/>
              </w:rPr>
              <w:t>①</w:t>
            </w:r>
            <w:r>
              <w:rPr>
                <w:rFonts w:hint="eastAsia" w:ascii="宋体" w:hAnsi="宋体"/>
                <w:szCs w:val="21"/>
                <w:highlight w:val="none"/>
              </w:rPr>
              <w:t>郑克鲁；《外国文学史》（修订版），高等教育出版社，</w:t>
            </w:r>
            <w:r>
              <w:rPr>
                <w:rFonts w:ascii="宋体" w:hAnsi="宋体"/>
                <w:szCs w:val="21"/>
                <w:highlight w:val="none"/>
              </w:rPr>
              <w:t>2006</w:t>
            </w:r>
            <w:r>
              <w:rPr>
                <w:rFonts w:hint="eastAsia" w:ascii="宋体" w:hAnsi="宋体"/>
                <w:szCs w:val="21"/>
                <w:highlight w:val="none"/>
              </w:rPr>
              <w:t>年。</w:t>
            </w:r>
          </w:p>
          <w:p>
            <w:pPr>
              <w:spacing w:line="240" w:lineRule="exact"/>
              <w:jc w:val="both"/>
              <w:rPr>
                <w:rStyle w:val="5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②陈惇、刘象愚；《比较文学概论》，北京师范大学出版社，</w:t>
            </w:r>
            <w:r>
              <w:rPr>
                <w:rFonts w:ascii="宋体" w:hAnsi="宋体"/>
                <w:szCs w:val="21"/>
                <w:highlight w:val="none"/>
              </w:rPr>
              <w:t>2000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vAlign w:val="center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809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语文综合</w:t>
            </w:r>
          </w:p>
        </w:tc>
        <w:tc>
          <w:tcPr>
            <w:tcW w:w="7592" w:type="dxa"/>
            <w:vAlign w:val="center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①朱邵禹；《中学语文课程与教学论》，高等教育出版社，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2005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年；</w:t>
            </w:r>
          </w:p>
          <w:p>
            <w:pPr>
              <w:spacing w:line="320" w:lineRule="exact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②普惠、董新祥</w:t>
            </w:r>
            <w:r>
              <w:rPr>
                <w:rFonts w:hint="eastAsia" w:ascii="宋体" w:hAnsi="宋体"/>
                <w:szCs w:val="21"/>
                <w:highlight w:val="none"/>
              </w:rPr>
              <w:t>等主编；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《大学语文》</w:t>
            </w:r>
            <w:r>
              <w:rPr>
                <w:rFonts w:hint="eastAsia" w:ascii="宋体" w:hAnsi="宋体"/>
                <w:szCs w:val="21"/>
                <w:highlight w:val="none"/>
              </w:rPr>
              <w:t>，陕西人民出版社，</w:t>
            </w:r>
            <w:r>
              <w:rPr>
                <w:rFonts w:ascii="宋体" w:hAnsi="宋体"/>
                <w:szCs w:val="21"/>
                <w:highlight w:val="none"/>
              </w:rPr>
              <w:t>2003</w:t>
            </w:r>
            <w:r>
              <w:rPr>
                <w:rFonts w:hint="eastAsia" w:ascii="宋体" w:hAnsi="宋体"/>
                <w:szCs w:val="21"/>
                <w:highlight w:val="none"/>
              </w:rPr>
              <w:t>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613有机化学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胡宏纹主编；《有机化学》（上、下册）第三版，高等教育出版社，2006年；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617无机化学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武汉大学、吉林大学等编，《无机化学》第三版，高等教育出版社，2011年；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805物理化学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傅献彩主编；物理化学（上、下册）第五版，高等教育出版社，2006年；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825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分析化学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武汉大学主编；《分析化学》（上、下册）第五版，高等教育出版社，2007年；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814化学综合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①刘知新，《化学教学论》（第3版），高等教育出版社，2004年；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②</w:t>
            </w:r>
            <w:r>
              <w:rPr>
                <w:rFonts w:hint="eastAsia" w:ascii="宋体" w:hAnsi="宋体"/>
                <w:szCs w:val="21"/>
                <w:highlight w:val="none"/>
              </w:rPr>
              <w:t>武汉大学、吉林大学等编，《无机化学》第三版，高等教育出版社，2011年；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615人文地理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①赵荣等；《人文地理学》第二版,高等教育出版社,2006年；</w:t>
            </w:r>
          </w:p>
          <w:p>
            <w:pPr>
              <w:pStyle w:val="6"/>
              <w:widowControl/>
              <w:adjustRightInd/>
              <w:spacing w:line="240" w:lineRule="exact"/>
              <w:ind w:firstLine="0" w:firstLineChars="0"/>
              <w:jc w:val="both"/>
              <w:rPr>
                <w:rFonts w:ascii="宋体" w:hAnsi="宋体"/>
                <w:kern w:val="2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2"/>
                <w:szCs w:val="21"/>
                <w:highlight w:val="none"/>
              </w:rPr>
              <w:t>②李小建等；《经济地理学》第二版，高等教育出版社，2006年；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5"/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616地理信息系统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黄杏元，马劲松，汤星力主编，《地理信息系统概论》第三版，高等教育出版社，2008；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Style w:val="5"/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806自然地理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伍光和等，《自然地理学》第四版，高等教育出版，2008年；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815地理综合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①赵荣等；《人文地理学》第二版，高等教育出版社,2006年；</w:t>
            </w: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②伍光和等；《自然地理学》第四版，高等教育出版社，2008年；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③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赵济，陈传康等；《中国地理》，第一版高等教育出版社，1999年；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333教育综合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①王道俊、郭文安主编；《教育学》，人民教育出版社2009年；</w:t>
            </w:r>
          </w:p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②孙培青主编；《中国教育史》，华东师范大学出版社2009年；</w:t>
            </w:r>
          </w:p>
          <w:p>
            <w:pPr>
              <w:spacing w:line="24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③张斌贤，王晨主编；《外国教育史》，教育科学出版社，2008年；</w:t>
            </w:r>
          </w:p>
          <w:p>
            <w:pPr>
              <w:spacing w:line="240" w:lineRule="exact"/>
              <w:jc w:val="both"/>
              <w:rPr>
                <w:rStyle w:val="5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④张大均主编；《教育心理学》，人民教育出版社，2005年；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808思想政治教育综合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①刘强主编；《思想政治学科教学新论》，高等教育出版社，200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年；</w:t>
            </w:r>
          </w:p>
          <w:p>
            <w:pPr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②陈万柏，张耀灿主编；《思想政治教育学原理》（第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版），高等教育出版社，20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811英语综合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王蔷主编；《英语教学法教程》（第二版），高等教育出版社，2006年；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812数学综合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①同济大学数学系编；《工程数学线性代数》,高等教育出版社，2013年；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②华东师范大学数学系编；《数学分析》（第三版），高等教育出版社，2001年；</w:t>
            </w: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③张奠宙、宋乃庆编；《数学教育概论》（第三版），高等教育出版社，2016年；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810历史综合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①朱绍侯；《中国古代史（上、下册）》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第五版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，福建人民出版社，2010年；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李侃、李时岳等</w:t>
            </w:r>
            <w:r>
              <w:rPr>
                <w:rFonts w:hint="eastAsia" w:ascii="宋体" w:hAnsi="宋体"/>
                <w:color w:val="000000"/>
                <w:szCs w:val="21"/>
              </w:rPr>
              <w:t>；《中国近代史》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第四版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，中华书局，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2005</w:t>
            </w:r>
            <w:r>
              <w:rPr>
                <w:rFonts w:hint="eastAsia" w:ascii="宋体" w:hAnsi="宋体"/>
                <w:color w:val="000000"/>
                <w:szCs w:val="21"/>
              </w:rPr>
              <w:t>年；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③</w:t>
            </w:r>
            <w:r>
              <w:rPr>
                <w:rFonts w:hint="eastAsia" w:ascii="宋体" w:hAnsi="宋体"/>
                <w:color w:val="000000"/>
                <w:szCs w:val="21"/>
              </w:rPr>
              <w:t>王桧林；《中国现代史（上、下册）》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第四版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高等教育</w:t>
            </w:r>
            <w:r>
              <w:rPr>
                <w:rFonts w:hint="eastAsia" w:ascii="宋体" w:hAnsi="宋体"/>
                <w:color w:val="000000"/>
                <w:szCs w:val="21"/>
              </w:rPr>
              <w:t>出版社，201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813物理综合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力学与电磁学部分）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①漆安慎；《力学》（第2版），高等教育出版社，2009年；</w:t>
            </w: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②梁灿彬；《电磁学》（第二版），高等教育出版社，2010年；</w:t>
            </w: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③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王较过；《物理教学论》，陕西师范大学出版社，2003年；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816音乐综合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①曹理；《音乐学科教育学》，首都师范大学出版社，2001年；</w:t>
            </w: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none"/>
              </w:rPr>
              <w:t>俞人豪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等著：《音乐学基础知识问答》， 中央音乐学院出版社，2006年；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817美术综合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①钱初熹；《美术教学理论与方法》，高等教育出版社，2005年2月第一版；</w:t>
            </w: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②彭吉象；《艺术学概论》第三版，北京大学出版社，2006年；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819课程与教学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论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王本陆主编；《课程与教学论》，高等教育出版社，2004年；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820教育管理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学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陈孝彬、高洪源主编：</w:t>
            </w: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1"/>
                <w:highlight w:val="none"/>
              </w:rPr>
              <w:t>《教育管理学》</w:t>
            </w: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，北京师范大学</w:t>
            </w: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1"/>
                <w:highlight w:val="none"/>
              </w:rPr>
              <w:t>出版社，</w:t>
            </w:r>
            <w:r>
              <w:rPr>
                <w:rFonts w:ascii="Calibri" w:hAnsi="Calibri" w:cs="宋体"/>
                <w:color w:val="000000"/>
                <w:kern w:val="0"/>
                <w:sz w:val="21"/>
                <w:szCs w:val="21"/>
                <w:highlight w:val="none"/>
              </w:rPr>
              <w:t>200</w:t>
            </w: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Calibri" w:hAnsi="Calibri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826心理健康教育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中小学教师心理健康教育教程编写组；《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  <w:t>心理健康教育教程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》，人民教育出版社，2004年；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823机械设计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濮良贵；《机械设计》（第9版），高等教育出版社，2013年；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824材料力学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单辉祖；《材料力学》(第3版) 高等教育出版社，2010年；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821光学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姚启钧；《光学教程》（第4版），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none"/>
              </w:rPr>
              <w:t>高等教育出版社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，2010年；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822大学物理（光学和电磁学部分）</w:t>
            </w:r>
          </w:p>
        </w:tc>
        <w:tc>
          <w:tcPr>
            <w:tcW w:w="7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程守洙；《普通物理学》（第6版），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none"/>
              </w:rPr>
              <w:t>高等教育出版社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，2006年。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Cambri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6298C"/>
    <w:rsid w:val="091C61A8"/>
    <w:rsid w:val="1C38297D"/>
    <w:rsid w:val="1FA06C84"/>
    <w:rsid w:val="4476298C"/>
    <w:rsid w:val="727A6C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customStyle="1" w:styleId="5">
    <w:name w:val="c13"/>
    <w:basedOn w:val="2"/>
    <w:qFormat/>
    <w:uiPriority w:val="99"/>
    <w:rPr>
      <w:rFonts w:cs="Times New Roman"/>
    </w:rPr>
  </w:style>
  <w:style w:type="paragraph" w:customStyle="1" w:styleId="6">
    <w:name w:val="List Paragraph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2017-06-27T06:51:00Z</dcterms:created>
  <dc:creator>Administrator</dc:creator>
  <cp:lastModifiedBy>Administrator</cp:lastModifiedBy>
  <dcterms:modified xsi:type="dcterms:W3CDTF">2017-06-30T02:57:01Z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